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7A2C8A">
        <w:trPr>
          <w:trHeight w:val="1708"/>
        </w:trPr>
        <w:tc>
          <w:tcPr>
            <w:tcW w:w="1918" w:type="dxa"/>
          </w:tcPr>
          <w:p w:rsidR="007A2C8A" w:rsidRDefault="007A2C8A">
            <w:pPr>
              <w:pStyle w:val="TableParagraph"/>
              <w:spacing w:before="10"/>
              <w:rPr>
                <w:sz w:val="7"/>
              </w:rPr>
            </w:pPr>
          </w:p>
          <w:p w:rsidR="007A2C8A" w:rsidRDefault="0051610D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7A2C8A" w:rsidRDefault="007A2C8A">
            <w:pPr>
              <w:pStyle w:val="TableParagraph"/>
              <w:spacing w:before="4"/>
              <w:rPr>
                <w:sz w:val="21"/>
              </w:rPr>
            </w:pPr>
          </w:p>
          <w:p w:rsidR="007A2C8A" w:rsidRDefault="0051610D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26098B" w:rsidRDefault="0026098B">
            <w:pPr>
              <w:pStyle w:val="TableParagraph"/>
              <w:spacing w:before="4"/>
              <w:ind w:left="1458" w:right="1451"/>
              <w:jc w:val="center"/>
            </w:pPr>
            <w:r>
              <w:t xml:space="preserve">TIP FAKÜLTESİ </w:t>
            </w:r>
          </w:p>
          <w:p w:rsidR="007A2C8A" w:rsidRDefault="0051610D">
            <w:pPr>
              <w:pStyle w:val="TableParagraph"/>
              <w:spacing w:before="4"/>
              <w:ind w:left="1458" w:right="14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RAŞTIRMA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GÖREVLİSİ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7A2C8A">
        <w:trPr>
          <w:trHeight w:val="505"/>
        </w:trPr>
        <w:tc>
          <w:tcPr>
            <w:tcW w:w="1918" w:type="dxa"/>
          </w:tcPr>
          <w:p w:rsidR="007A2C8A" w:rsidRDefault="0051610D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7A2C8A" w:rsidRDefault="0051610D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.GT.12</w:t>
            </w:r>
          </w:p>
        </w:tc>
        <w:tc>
          <w:tcPr>
            <w:tcW w:w="1985" w:type="dxa"/>
            <w:gridSpan w:val="2"/>
          </w:tcPr>
          <w:p w:rsidR="007A2C8A" w:rsidRDefault="0051610D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7A2C8A" w:rsidRDefault="0026098B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1" w:type="dxa"/>
          </w:tcPr>
          <w:p w:rsidR="007A2C8A" w:rsidRDefault="0051610D">
            <w:pPr>
              <w:pStyle w:val="TableParagraph"/>
              <w:spacing w:line="247" w:lineRule="exact"/>
              <w:ind w:left="341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7A2C8A" w:rsidRDefault="0026098B">
            <w:pPr>
              <w:pStyle w:val="TableParagraph"/>
              <w:spacing w:before="1" w:line="238" w:lineRule="exact"/>
              <w:ind w:left="458"/>
            </w:pPr>
            <w:r>
              <w:t>20.10.2023</w:t>
            </w:r>
          </w:p>
        </w:tc>
        <w:tc>
          <w:tcPr>
            <w:tcW w:w="2269" w:type="dxa"/>
          </w:tcPr>
          <w:p w:rsidR="007A2C8A" w:rsidRDefault="0051610D">
            <w:pPr>
              <w:pStyle w:val="TableParagraph"/>
              <w:spacing w:line="247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7A2C8A" w:rsidRDefault="0051610D">
            <w:pPr>
              <w:pStyle w:val="TableParagraph"/>
              <w:spacing w:before="1" w:line="238" w:lineRule="exact"/>
              <w:ind w:left="6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A2C8A" w:rsidRDefault="0051610D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7A2C8A" w:rsidRDefault="0051610D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1/2</w:t>
            </w:r>
          </w:p>
        </w:tc>
      </w:tr>
      <w:tr w:rsidR="007A2C8A">
        <w:trPr>
          <w:trHeight w:val="254"/>
        </w:trPr>
        <w:tc>
          <w:tcPr>
            <w:tcW w:w="2979" w:type="dxa"/>
            <w:gridSpan w:val="2"/>
          </w:tcPr>
          <w:p w:rsidR="007A2C8A" w:rsidRDefault="0051610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7A2C8A" w:rsidRDefault="0026098B">
            <w:pPr>
              <w:pStyle w:val="TableParagraph"/>
              <w:spacing w:line="234" w:lineRule="exact"/>
              <w:ind w:left="108"/>
            </w:pPr>
            <w:r>
              <w:t>Tıp Fakültesi</w:t>
            </w:r>
          </w:p>
        </w:tc>
      </w:tr>
      <w:tr w:rsidR="007A2C8A">
        <w:trPr>
          <w:trHeight w:val="251"/>
        </w:trPr>
        <w:tc>
          <w:tcPr>
            <w:tcW w:w="2979" w:type="dxa"/>
            <w:gridSpan w:val="2"/>
          </w:tcPr>
          <w:p w:rsidR="007A2C8A" w:rsidRDefault="0051610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7A2C8A" w:rsidRDefault="0051610D">
            <w:pPr>
              <w:pStyle w:val="TableParagraph"/>
              <w:spacing w:line="232" w:lineRule="exact"/>
              <w:ind w:left="108"/>
            </w:pPr>
            <w:r>
              <w:t>Araştırma</w:t>
            </w:r>
            <w:r>
              <w:rPr>
                <w:spacing w:val="-6"/>
              </w:rPr>
              <w:t xml:space="preserve"> </w:t>
            </w:r>
            <w:r>
              <w:t>Görevlisi</w:t>
            </w:r>
          </w:p>
        </w:tc>
      </w:tr>
      <w:tr w:rsidR="007A2C8A">
        <w:trPr>
          <w:trHeight w:val="253"/>
        </w:trPr>
        <w:tc>
          <w:tcPr>
            <w:tcW w:w="2979" w:type="dxa"/>
            <w:gridSpan w:val="2"/>
          </w:tcPr>
          <w:p w:rsidR="007A2C8A" w:rsidRDefault="0051610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Amiri</w:t>
            </w:r>
          </w:p>
        </w:tc>
        <w:tc>
          <w:tcPr>
            <w:tcW w:w="7514" w:type="dxa"/>
            <w:gridSpan w:val="4"/>
          </w:tcPr>
          <w:p w:rsidR="007A2C8A" w:rsidRDefault="0051610D">
            <w:pPr>
              <w:pStyle w:val="TableParagraph"/>
              <w:spacing w:line="234" w:lineRule="exact"/>
              <w:ind w:left="108"/>
            </w:pPr>
            <w:r>
              <w:t>Dekan,</w:t>
            </w:r>
            <w:r>
              <w:rPr>
                <w:spacing w:val="-2"/>
              </w:rPr>
              <w:t xml:space="preserve"> </w:t>
            </w:r>
            <w:r>
              <w:t>Dekan</w:t>
            </w:r>
            <w:r>
              <w:rPr>
                <w:spacing w:val="-2"/>
              </w:rPr>
              <w:t xml:space="preserve"> </w:t>
            </w:r>
            <w:r>
              <w:t>Yardımcısı,</w:t>
            </w:r>
            <w:r>
              <w:rPr>
                <w:spacing w:val="-7"/>
              </w:rPr>
              <w:t xml:space="preserve"> </w:t>
            </w:r>
            <w:r>
              <w:t>Anabilim</w:t>
            </w:r>
            <w:r>
              <w:rPr>
                <w:spacing w:val="-5"/>
              </w:rPr>
              <w:t xml:space="preserve"> </w:t>
            </w:r>
            <w:r>
              <w:t>Dalı</w:t>
            </w:r>
            <w:r>
              <w:rPr>
                <w:spacing w:val="-1"/>
              </w:rPr>
              <w:t xml:space="preserve"> </w:t>
            </w:r>
            <w:r>
              <w:t>Başkanı</w:t>
            </w:r>
          </w:p>
        </w:tc>
      </w:tr>
      <w:tr w:rsidR="007A2C8A">
        <w:trPr>
          <w:trHeight w:val="506"/>
        </w:trPr>
        <w:tc>
          <w:tcPr>
            <w:tcW w:w="2979" w:type="dxa"/>
            <w:gridSpan w:val="2"/>
          </w:tcPr>
          <w:p w:rsidR="007A2C8A" w:rsidRDefault="0051610D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Sorumluluk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Alanı</w:t>
            </w:r>
          </w:p>
        </w:tc>
        <w:tc>
          <w:tcPr>
            <w:tcW w:w="7514" w:type="dxa"/>
            <w:gridSpan w:val="4"/>
          </w:tcPr>
          <w:p w:rsidR="007A2C8A" w:rsidRDefault="0051610D">
            <w:pPr>
              <w:pStyle w:val="TableParagraph"/>
              <w:spacing w:line="246" w:lineRule="exact"/>
              <w:ind w:left="108"/>
            </w:pP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sorumlulukları</w:t>
            </w:r>
            <w:r>
              <w:rPr>
                <w:spacing w:val="-2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getirmek,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r>
              <w:t>tedavi</w:t>
            </w:r>
            <w:r>
              <w:rPr>
                <w:spacing w:val="-2"/>
              </w:rPr>
              <w:t xml:space="preserve"> </w:t>
            </w:r>
            <w:r>
              <w:t>hizmetlerine</w:t>
            </w:r>
            <w:r>
              <w:rPr>
                <w:spacing w:val="1"/>
              </w:rPr>
              <w:t xml:space="preserve"> </w:t>
            </w:r>
            <w:r>
              <w:t>yardımcı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  <w:p w:rsidR="007A2C8A" w:rsidRDefault="0051610D">
            <w:pPr>
              <w:pStyle w:val="TableParagraph"/>
              <w:spacing w:line="240" w:lineRule="exact"/>
              <w:ind w:left="108"/>
            </w:pPr>
            <w:r>
              <w:t>Bilimsel</w:t>
            </w:r>
            <w:r>
              <w:rPr>
                <w:spacing w:val="-6"/>
              </w:rPr>
              <w:t xml:space="preserve"> </w:t>
            </w:r>
            <w:r>
              <w:t>faaliyetler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çalışmalar</w:t>
            </w:r>
            <w:r>
              <w:rPr>
                <w:spacing w:val="-3"/>
              </w:rPr>
              <w:t xml:space="preserve"> </w:t>
            </w:r>
            <w:r>
              <w:t>yapmak.</w:t>
            </w:r>
          </w:p>
        </w:tc>
      </w:tr>
      <w:tr w:rsidR="007A2C8A">
        <w:trPr>
          <w:trHeight w:val="251"/>
        </w:trPr>
        <w:tc>
          <w:tcPr>
            <w:tcW w:w="2979" w:type="dxa"/>
            <w:gridSpan w:val="2"/>
          </w:tcPr>
          <w:p w:rsidR="007A2C8A" w:rsidRDefault="0051610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7A2C8A" w:rsidRDefault="0051610D">
            <w:pPr>
              <w:pStyle w:val="TableParagraph"/>
              <w:spacing w:line="232" w:lineRule="exact"/>
              <w:ind w:left="108"/>
            </w:pPr>
            <w:r>
              <w:t>Diğer</w:t>
            </w:r>
            <w:r>
              <w:rPr>
                <w:spacing w:val="-4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Görevlileri</w:t>
            </w:r>
          </w:p>
        </w:tc>
      </w:tr>
      <w:tr w:rsidR="007A2C8A">
        <w:trPr>
          <w:trHeight w:val="760"/>
        </w:trPr>
        <w:tc>
          <w:tcPr>
            <w:tcW w:w="2979" w:type="dxa"/>
            <w:gridSpan w:val="2"/>
          </w:tcPr>
          <w:p w:rsidR="007A2C8A" w:rsidRDefault="007A2C8A">
            <w:pPr>
              <w:pStyle w:val="TableParagraph"/>
              <w:spacing w:before="11"/>
              <w:rPr>
                <w:sz w:val="21"/>
              </w:rPr>
            </w:pPr>
          </w:p>
          <w:p w:rsidR="007A2C8A" w:rsidRDefault="0051610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7A2C8A" w:rsidRDefault="0051610D">
            <w:pPr>
              <w:pStyle w:val="TableParagraph"/>
              <w:spacing w:line="248" w:lineRule="exact"/>
              <w:ind w:left="108"/>
            </w:pPr>
            <w:r>
              <w:t>Aşağıda</w:t>
            </w:r>
            <w:r>
              <w:rPr>
                <w:spacing w:val="23"/>
              </w:rPr>
              <w:t xml:space="preserve"> </w:t>
            </w:r>
            <w:r>
              <w:t>tanımlanan</w:t>
            </w:r>
            <w:r>
              <w:rPr>
                <w:spacing w:val="21"/>
              </w:rPr>
              <w:t xml:space="preserve"> </w:t>
            </w:r>
            <w:r>
              <w:t>sorumluluğunda</w:t>
            </w:r>
            <w:r>
              <w:rPr>
                <w:spacing w:val="21"/>
              </w:rPr>
              <w:t xml:space="preserve"> </w:t>
            </w:r>
            <w:r>
              <w:t>bulunan</w:t>
            </w:r>
            <w:r>
              <w:rPr>
                <w:spacing w:val="23"/>
              </w:rPr>
              <w:t xml:space="preserve"> </w:t>
            </w:r>
            <w:r>
              <w:t>görevleri</w:t>
            </w:r>
            <w:r>
              <w:rPr>
                <w:spacing w:val="24"/>
              </w:rPr>
              <w:t xml:space="preserve"> </w:t>
            </w:r>
            <w:r>
              <w:t>eksiksiz</w:t>
            </w:r>
            <w:r>
              <w:rPr>
                <w:spacing w:val="21"/>
              </w:rPr>
              <w:t xml:space="preserve"> </w:t>
            </w:r>
            <w:r>
              <w:t>yerine</w:t>
            </w:r>
            <w:r>
              <w:rPr>
                <w:spacing w:val="23"/>
              </w:rPr>
              <w:t xml:space="preserve"> </w:t>
            </w:r>
            <w:r>
              <w:t>getirerek,</w:t>
            </w:r>
          </w:p>
          <w:p w:rsidR="007A2C8A" w:rsidRDefault="0051610D">
            <w:pPr>
              <w:pStyle w:val="TableParagraph"/>
              <w:spacing w:line="252" w:lineRule="exact"/>
              <w:ind w:left="108"/>
            </w:pPr>
            <w:proofErr w:type="gramStart"/>
            <w:r>
              <w:t>anabilim</w:t>
            </w:r>
            <w:proofErr w:type="gramEnd"/>
            <w:r>
              <w:rPr>
                <w:spacing w:val="11"/>
              </w:rPr>
              <w:t xml:space="preserve"> </w:t>
            </w:r>
            <w:r>
              <w:t>dalı</w:t>
            </w:r>
            <w:r>
              <w:rPr>
                <w:spacing w:val="15"/>
              </w:rPr>
              <w:t xml:space="preserve"> </w:t>
            </w:r>
            <w:r>
              <w:t>başkanı</w:t>
            </w:r>
            <w:r>
              <w:rPr>
                <w:spacing w:val="16"/>
              </w:rPr>
              <w:t xml:space="preserve"> </w:t>
            </w:r>
            <w:r>
              <w:t>faaliyetlerinin</w:t>
            </w:r>
            <w:r>
              <w:rPr>
                <w:spacing w:val="12"/>
              </w:rPr>
              <w:t xml:space="preserve"> </w:t>
            </w:r>
            <w:r>
              <w:t>Kalite</w:t>
            </w:r>
            <w:r>
              <w:rPr>
                <w:spacing w:val="15"/>
              </w:rPr>
              <w:t xml:space="preserve"> </w:t>
            </w:r>
            <w:r>
              <w:t>Yönetim</w:t>
            </w:r>
            <w:r>
              <w:rPr>
                <w:spacing w:val="11"/>
              </w:rPr>
              <w:t xml:space="preserve"> </w:t>
            </w:r>
            <w:r>
              <w:t>Sistemine</w:t>
            </w:r>
            <w:r>
              <w:rPr>
                <w:spacing w:val="21"/>
              </w:rPr>
              <w:t xml:space="preserve"> </w:t>
            </w:r>
            <w:r>
              <w:t>uygun</w:t>
            </w:r>
            <w:r>
              <w:rPr>
                <w:spacing w:val="14"/>
              </w:rPr>
              <w:t xml:space="preserve"> </w:t>
            </w:r>
            <w:r>
              <w:t>olarak</w:t>
            </w:r>
            <w:r>
              <w:rPr>
                <w:spacing w:val="-52"/>
              </w:rPr>
              <w:t xml:space="preserve"> </w:t>
            </w:r>
            <w:r>
              <w:t>yürütülmesini sağlamak.</w:t>
            </w:r>
          </w:p>
        </w:tc>
      </w:tr>
      <w:tr w:rsidR="007A2C8A">
        <w:trPr>
          <w:trHeight w:val="1264"/>
        </w:trPr>
        <w:tc>
          <w:tcPr>
            <w:tcW w:w="2979" w:type="dxa"/>
            <w:gridSpan w:val="2"/>
          </w:tcPr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spacing w:before="10"/>
              <w:rPr>
                <w:sz w:val="19"/>
              </w:rPr>
            </w:pPr>
          </w:p>
          <w:p w:rsidR="007A2C8A" w:rsidRDefault="0051610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Beceriler</w:t>
            </w:r>
          </w:p>
        </w:tc>
        <w:tc>
          <w:tcPr>
            <w:tcW w:w="7514" w:type="dxa"/>
            <w:gridSpan w:val="4"/>
          </w:tcPr>
          <w:p w:rsidR="007A2C8A" w:rsidRDefault="0051610D">
            <w:pPr>
              <w:pStyle w:val="TableParagraph"/>
              <w:ind w:left="108"/>
            </w:pPr>
            <w:r>
              <w:rPr>
                <w:b/>
              </w:rPr>
              <w:t>-</w:t>
            </w:r>
            <w:r>
              <w:rPr>
                <w:b/>
                <w:spacing w:val="8"/>
              </w:rPr>
              <w:t xml:space="preserve"> </w:t>
            </w:r>
            <w:r>
              <w:t>657</w:t>
            </w:r>
            <w:r>
              <w:rPr>
                <w:spacing w:val="7"/>
              </w:rPr>
              <w:t xml:space="preserve"> </w:t>
            </w:r>
            <w:r>
              <w:t>Sayılı</w:t>
            </w:r>
            <w:r>
              <w:rPr>
                <w:spacing w:val="8"/>
              </w:rPr>
              <w:t xml:space="preserve"> </w:t>
            </w:r>
            <w:r>
              <w:t>Devlet</w:t>
            </w:r>
            <w:r>
              <w:rPr>
                <w:spacing w:val="8"/>
              </w:rPr>
              <w:t xml:space="preserve"> </w:t>
            </w:r>
            <w:r>
              <w:t>Memurları</w:t>
            </w:r>
            <w:r>
              <w:rPr>
                <w:spacing w:val="6"/>
              </w:rPr>
              <w:t xml:space="preserve"> </w:t>
            </w:r>
            <w:r>
              <w:t>Kanunu’nda</w:t>
            </w:r>
            <w:r>
              <w:rPr>
                <w:spacing w:val="8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2547</w:t>
            </w:r>
            <w:r>
              <w:rPr>
                <w:spacing w:val="7"/>
              </w:rPr>
              <w:t xml:space="preserve"> </w:t>
            </w:r>
            <w:r>
              <w:t>Sayılı</w:t>
            </w:r>
            <w:r>
              <w:rPr>
                <w:spacing w:val="8"/>
              </w:rPr>
              <w:t xml:space="preserve"> </w:t>
            </w:r>
            <w:r>
              <w:t>Yüksek</w:t>
            </w:r>
            <w:r>
              <w:rPr>
                <w:spacing w:val="5"/>
              </w:rPr>
              <w:t xml:space="preserve"> </w:t>
            </w:r>
            <w:r>
              <w:t>Öğretim</w:t>
            </w:r>
            <w:r>
              <w:rPr>
                <w:spacing w:val="-52"/>
              </w:rPr>
              <w:t xml:space="preserve"> </w:t>
            </w:r>
            <w:r>
              <w:t>Kanunu’nda</w:t>
            </w:r>
            <w:r>
              <w:rPr>
                <w:spacing w:val="-1"/>
              </w:rPr>
              <w:t xml:space="preserve"> </w:t>
            </w:r>
            <w:r>
              <w:t>belirtilen genel niteliklere sahip olmak.</w:t>
            </w:r>
          </w:p>
          <w:p w:rsidR="007A2C8A" w:rsidRDefault="0051610D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/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  <w:p w:rsidR="007A2C8A" w:rsidRDefault="0051610D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4" w:lineRule="exact"/>
              <w:ind w:right="100" w:firstLine="0"/>
            </w:pPr>
            <w:r>
              <w:t>Faaliyetlerini</w:t>
            </w:r>
            <w:r>
              <w:rPr>
                <w:spacing w:val="36"/>
              </w:rPr>
              <w:t xml:space="preserve"> </w:t>
            </w:r>
            <w:r>
              <w:t>en</w:t>
            </w:r>
            <w:r>
              <w:rPr>
                <w:spacing w:val="36"/>
              </w:rPr>
              <w:t xml:space="preserve"> </w:t>
            </w:r>
            <w:r>
              <w:t>iyi</w:t>
            </w:r>
            <w:r>
              <w:rPr>
                <w:spacing w:val="36"/>
              </w:rPr>
              <w:t xml:space="preserve"> </w:t>
            </w:r>
            <w:r>
              <w:t>şekilde</w:t>
            </w:r>
            <w:r>
              <w:rPr>
                <w:spacing w:val="36"/>
              </w:rPr>
              <w:t xml:space="preserve"> </w:t>
            </w:r>
            <w:r>
              <w:t>sürdürebilmesi</w:t>
            </w:r>
            <w:r>
              <w:rPr>
                <w:spacing w:val="37"/>
              </w:rPr>
              <w:t xml:space="preserve"> </w:t>
            </w:r>
            <w:r>
              <w:t>için</w:t>
            </w:r>
            <w:r>
              <w:rPr>
                <w:spacing w:val="35"/>
              </w:rPr>
              <w:t xml:space="preserve"> </w:t>
            </w:r>
            <w:r>
              <w:t>gerekli</w:t>
            </w:r>
            <w:r>
              <w:rPr>
                <w:spacing w:val="37"/>
              </w:rPr>
              <w:t xml:space="preserve"> </w:t>
            </w:r>
            <w:r>
              <w:t>karar</w:t>
            </w:r>
            <w:r>
              <w:rPr>
                <w:spacing w:val="37"/>
              </w:rPr>
              <w:t xml:space="preserve"> </w:t>
            </w:r>
            <w:r>
              <w:t>verme</w:t>
            </w:r>
            <w:r>
              <w:rPr>
                <w:spacing w:val="38"/>
              </w:rPr>
              <w:t xml:space="preserve"> </w:t>
            </w:r>
            <w:r>
              <w:t>ve</w:t>
            </w:r>
            <w:r>
              <w:rPr>
                <w:spacing w:val="36"/>
              </w:rPr>
              <w:t xml:space="preserve"> </w:t>
            </w:r>
            <w:r>
              <w:t>sorun</w:t>
            </w:r>
            <w:r>
              <w:rPr>
                <w:spacing w:val="-52"/>
              </w:rPr>
              <w:t xml:space="preserve"> </w:t>
            </w:r>
            <w:r>
              <w:t>çözme</w:t>
            </w:r>
            <w:r>
              <w:rPr>
                <w:spacing w:val="-1"/>
              </w:rPr>
              <w:t xml:space="preserve"> </w:t>
            </w:r>
            <w:r>
              <w:t>niteliklerine sahip olmak.</w:t>
            </w:r>
          </w:p>
        </w:tc>
      </w:tr>
      <w:tr w:rsidR="007A2C8A">
        <w:trPr>
          <w:trHeight w:val="9360"/>
        </w:trPr>
        <w:tc>
          <w:tcPr>
            <w:tcW w:w="2979" w:type="dxa"/>
            <w:gridSpan w:val="2"/>
          </w:tcPr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spacing w:before="10"/>
              <w:rPr>
                <w:sz w:val="35"/>
              </w:rPr>
            </w:pPr>
          </w:p>
          <w:p w:rsidR="007A2C8A" w:rsidRDefault="0051610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97" w:firstLine="0"/>
              <w:jc w:val="both"/>
            </w:pPr>
            <w:r>
              <w:t>Anabilim dalı ve bağlı birimlerinin tüm hizmet ve işlemlerini kanun, tüzük ve</w:t>
            </w:r>
            <w:r>
              <w:rPr>
                <w:spacing w:val="1"/>
              </w:rPr>
              <w:t xml:space="preserve"> </w:t>
            </w:r>
            <w:r>
              <w:t>yönetmelik</w:t>
            </w:r>
            <w:r>
              <w:rPr>
                <w:spacing w:val="1"/>
              </w:rPr>
              <w:t xml:space="preserve"> </w:t>
            </w:r>
            <w:r>
              <w:t>hükümleri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sorumlu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üyesinin</w:t>
            </w:r>
            <w:r>
              <w:rPr>
                <w:spacing w:val="1"/>
              </w:rPr>
              <w:t xml:space="preserve"> </w:t>
            </w:r>
            <w:r>
              <w:t>talimatlarına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görevlendirildiği</w:t>
            </w:r>
            <w:r>
              <w:rPr>
                <w:spacing w:val="-2"/>
              </w:rPr>
              <w:t xml:space="preserve"> </w:t>
            </w:r>
            <w:r>
              <w:t>birimin</w:t>
            </w:r>
            <w:r>
              <w:rPr>
                <w:spacing w:val="-2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talimatına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yapar.</w:t>
            </w:r>
          </w:p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96" w:firstLine="0"/>
              <w:jc w:val="both"/>
            </w:pPr>
            <w:r>
              <w:t>Çalıştığı birimde tıbbın gereklerine uygun etkin, ekonomik ve verimli bir sağlık</w:t>
            </w:r>
            <w:r>
              <w:rPr>
                <w:spacing w:val="-52"/>
              </w:rPr>
              <w:t xml:space="preserve"> </w:t>
            </w:r>
            <w:r>
              <w:t>hizmetinin verilmesini sağlayacak tıbbi, idari ve teknik tedbirleri anabilim dalı</w:t>
            </w:r>
            <w:r>
              <w:rPr>
                <w:spacing w:val="1"/>
              </w:rPr>
              <w:t xml:space="preserve"> </w:t>
            </w:r>
            <w:r>
              <w:t>başkanı ve sorumlu</w:t>
            </w:r>
            <w:r>
              <w:rPr>
                <w:spacing w:val="-1"/>
              </w:rPr>
              <w:t xml:space="preserve"> </w:t>
            </w:r>
            <w:r>
              <w:t>öğretim</w:t>
            </w:r>
            <w:r>
              <w:rPr>
                <w:spacing w:val="-4"/>
              </w:rPr>
              <w:t xml:space="preserve"> </w:t>
            </w:r>
            <w:r>
              <w:t>ü</w:t>
            </w:r>
            <w:r>
              <w:t>yesinin</w:t>
            </w:r>
            <w:r>
              <w:rPr>
                <w:spacing w:val="-4"/>
              </w:rPr>
              <w:t xml:space="preserve"> </w:t>
            </w:r>
            <w:r>
              <w:t>bilgileri</w:t>
            </w:r>
            <w:r>
              <w:rPr>
                <w:spacing w:val="-2"/>
              </w:rPr>
              <w:t xml:space="preserve"> </w:t>
            </w:r>
            <w:r>
              <w:t>doğrultusunda</w:t>
            </w:r>
            <w:r>
              <w:rPr>
                <w:spacing w:val="-1"/>
              </w:rPr>
              <w:t xml:space="preserve"> </w:t>
            </w:r>
            <w:r>
              <w:t>alır.</w:t>
            </w:r>
          </w:p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103" w:firstLine="0"/>
              <w:jc w:val="both"/>
            </w:pPr>
            <w:r>
              <w:t>Görevli olduğu birime gelen hastanın kabul, muayene, tetkik, tedavi, yatış ve</w:t>
            </w:r>
            <w:r>
              <w:rPr>
                <w:spacing w:val="1"/>
              </w:rPr>
              <w:t xml:space="preserve"> </w:t>
            </w:r>
            <w:r>
              <w:t>taburcu</w:t>
            </w:r>
            <w:r>
              <w:rPr>
                <w:spacing w:val="-3"/>
              </w:rPr>
              <w:t xml:space="preserve"> </w:t>
            </w:r>
            <w:r>
              <w:t>işlemlerini</w:t>
            </w:r>
            <w:r>
              <w:rPr>
                <w:spacing w:val="1"/>
              </w:rPr>
              <w:t xml:space="preserve"> </w:t>
            </w:r>
            <w:r>
              <w:t>düzenler.</w:t>
            </w:r>
          </w:p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97" w:firstLine="0"/>
              <w:jc w:val="both"/>
            </w:pPr>
            <w:proofErr w:type="spellStart"/>
            <w:r>
              <w:t>Konsültan</w:t>
            </w:r>
            <w:proofErr w:type="spellEnd"/>
            <w:r>
              <w:t xml:space="preserve"> öğretim elemanının </w:t>
            </w:r>
            <w:proofErr w:type="spellStart"/>
            <w:r>
              <w:t>vizitlerine</w:t>
            </w:r>
            <w:proofErr w:type="spellEnd"/>
            <w:r>
              <w:t xml:space="preserve"> katılır ve hastalar hakkında bilgi verir.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elemanının</w:t>
            </w:r>
            <w:r>
              <w:rPr>
                <w:spacing w:val="-3"/>
              </w:rPr>
              <w:t xml:space="preserve"> </w:t>
            </w:r>
            <w:r>
              <w:t>önerilerini</w:t>
            </w:r>
            <w:r>
              <w:rPr>
                <w:spacing w:val="1"/>
              </w:rPr>
              <w:t xml:space="preserve"> </w:t>
            </w:r>
            <w:r>
              <w:t>uygular.</w:t>
            </w:r>
          </w:p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98" w:firstLine="0"/>
              <w:jc w:val="both"/>
            </w:pPr>
            <w:r>
              <w:t>Hastaların muayene, tetkik, tedavi, müdahale ve takiplerini sorumlu öğretim</w:t>
            </w:r>
            <w:r>
              <w:rPr>
                <w:spacing w:val="1"/>
              </w:rPr>
              <w:t xml:space="preserve"> </w:t>
            </w:r>
            <w:r>
              <w:t>elemanının</w:t>
            </w:r>
            <w:r>
              <w:rPr>
                <w:spacing w:val="1"/>
              </w:rPr>
              <w:t xml:space="preserve"> </w:t>
            </w:r>
            <w:r>
              <w:t>bilgisi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düzenler,</w:t>
            </w:r>
            <w:r>
              <w:rPr>
                <w:spacing w:val="1"/>
              </w:rPr>
              <w:t xml:space="preserve"> </w:t>
            </w:r>
            <w:r>
              <w:t>yapar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yapılmasını</w:t>
            </w:r>
            <w:r>
              <w:rPr>
                <w:spacing w:val="1"/>
              </w:rPr>
              <w:t xml:space="preserve"> </w:t>
            </w:r>
            <w:r>
              <w:t>sağlar.</w:t>
            </w:r>
            <w:r>
              <w:rPr>
                <w:spacing w:val="-52"/>
              </w:rPr>
              <w:t xml:space="preserve"> </w:t>
            </w:r>
            <w:r>
              <w:t>Hastaların</w:t>
            </w:r>
            <w:r>
              <w:rPr>
                <w:spacing w:val="1"/>
              </w:rPr>
              <w:t xml:space="preserve"> </w:t>
            </w:r>
            <w:r>
              <w:t>tetkik</w:t>
            </w:r>
            <w:r>
              <w:rPr>
                <w:spacing w:val="1"/>
              </w:rPr>
              <w:t xml:space="preserve"> </w:t>
            </w:r>
            <w:r>
              <w:t>sonuçlarını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1"/>
              </w:rPr>
              <w:t xml:space="preserve"> </w:t>
            </w:r>
            <w:r>
              <w:t>eder,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hakkında</w:t>
            </w:r>
            <w:r>
              <w:rPr>
                <w:spacing w:val="1"/>
              </w:rPr>
              <w:t xml:space="preserve"> </w:t>
            </w:r>
            <w:r>
              <w:t>sorumlu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elemanına</w:t>
            </w:r>
            <w:r>
              <w:rPr>
                <w:spacing w:val="-3"/>
              </w:rPr>
              <w:t xml:space="preserve"> </w:t>
            </w:r>
            <w:r>
              <w:t>bi</w:t>
            </w:r>
            <w:r>
              <w:t>lgi</w:t>
            </w:r>
            <w:r>
              <w:rPr>
                <w:spacing w:val="1"/>
              </w:rPr>
              <w:t xml:space="preserve"> </w:t>
            </w:r>
            <w:r>
              <w:t>verir.</w:t>
            </w:r>
          </w:p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100" w:firstLine="0"/>
              <w:jc w:val="both"/>
            </w:pPr>
            <w:r>
              <w:t>Hastaların takip ve tedavisi sırasında doldurulması gereken formları ve belgeleri</w:t>
            </w:r>
            <w:r>
              <w:rPr>
                <w:spacing w:val="-52"/>
              </w:rPr>
              <w:t xml:space="preserve"> </w:t>
            </w:r>
            <w:r>
              <w:t>eksiksiz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doldurur veya doldurulmasını</w:t>
            </w:r>
            <w:r>
              <w:rPr>
                <w:spacing w:val="-3"/>
              </w:rPr>
              <w:t xml:space="preserve"> </w:t>
            </w:r>
            <w:r>
              <w:t>sağlar.</w:t>
            </w:r>
          </w:p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98" w:firstLine="0"/>
              <w:jc w:val="both"/>
            </w:pPr>
            <w:r>
              <w:t>Anabilim dalı başkanı tarafından görevlendirildiği takdirde acil servis ve diğer</w:t>
            </w:r>
            <w:r>
              <w:rPr>
                <w:spacing w:val="1"/>
              </w:rPr>
              <w:t xml:space="preserve"> </w:t>
            </w:r>
            <w:r>
              <w:t xml:space="preserve">servislere </w:t>
            </w:r>
            <w:proofErr w:type="gramStart"/>
            <w:r>
              <w:t>konsültasyon</w:t>
            </w:r>
            <w:proofErr w:type="gramEnd"/>
            <w:r>
              <w:t xml:space="preserve"> hizme</w:t>
            </w:r>
            <w:r>
              <w:t xml:space="preserve">ti verir ve bu esnada </w:t>
            </w:r>
            <w:proofErr w:type="spellStart"/>
            <w:r>
              <w:t>konsültan</w:t>
            </w:r>
            <w:proofErr w:type="spellEnd"/>
            <w:r>
              <w:t xml:space="preserve"> öğretim elemanına</w:t>
            </w:r>
            <w:r>
              <w:rPr>
                <w:spacing w:val="1"/>
              </w:rPr>
              <w:t xml:space="preserve"> </w:t>
            </w:r>
            <w:r>
              <w:t>bilgi</w:t>
            </w:r>
            <w:r>
              <w:rPr>
                <w:spacing w:val="1"/>
              </w:rPr>
              <w:t xml:space="preserve"> </w:t>
            </w:r>
            <w:r>
              <w:t>verir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yardım</w:t>
            </w:r>
            <w:r>
              <w:rPr>
                <w:spacing w:val="1"/>
              </w:rPr>
              <w:t xml:space="preserve"> </w:t>
            </w:r>
            <w:r>
              <w:t>alır.</w:t>
            </w:r>
            <w:r>
              <w:rPr>
                <w:spacing w:val="1"/>
              </w:rPr>
              <w:t xml:space="preserve"> </w:t>
            </w:r>
            <w:r>
              <w:t>Gerektiği</w:t>
            </w:r>
            <w:r>
              <w:rPr>
                <w:spacing w:val="1"/>
              </w:rPr>
              <w:t xml:space="preserve"> </w:t>
            </w:r>
            <w:r>
              <w:t>takdirde</w:t>
            </w:r>
            <w:r>
              <w:rPr>
                <w:spacing w:val="1"/>
              </w:rPr>
              <w:t xml:space="preserve"> </w:t>
            </w:r>
            <w:r>
              <w:t>diğer</w:t>
            </w:r>
            <w:r>
              <w:rPr>
                <w:spacing w:val="1"/>
              </w:rPr>
              <w:t xml:space="preserve"> </w:t>
            </w:r>
            <w:r>
              <w:t>birimlerden</w:t>
            </w:r>
            <w:r>
              <w:rPr>
                <w:spacing w:val="1"/>
              </w:rPr>
              <w:t xml:space="preserve"> </w:t>
            </w:r>
            <w:proofErr w:type="gramStart"/>
            <w:r>
              <w:t>konsültasyon</w:t>
            </w:r>
            <w:proofErr w:type="gramEnd"/>
            <w:r>
              <w:rPr>
                <w:spacing w:val="1"/>
              </w:rPr>
              <w:t xml:space="preserve"> </w:t>
            </w:r>
            <w:r>
              <w:t>desteği alır.</w:t>
            </w:r>
          </w:p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96" w:firstLine="0"/>
              <w:jc w:val="both"/>
            </w:pPr>
            <w:r>
              <w:t>Hastanın tedavi, takip ve çıkışından sonraki tedavisinin devamı hakkında hasta</w:t>
            </w:r>
            <w:r>
              <w:rPr>
                <w:spacing w:val="1"/>
              </w:rPr>
              <w:t xml:space="preserve"> </w:t>
            </w:r>
            <w:r>
              <w:t>veya yakınlarına bilgi verir. Hastanın yapılması gereken periyodik kontrollerini</w:t>
            </w:r>
            <w:r>
              <w:rPr>
                <w:spacing w:val="1"/>
              </w:rPr>
              <w:t xml:space="preserve"> </w:t>
            </w:r>
            <w:r>
              <w:t>yapar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yapılacağı</w:t>
            </w:r>
            <w:r>
              <w:rPr>
                <w:spacing w:val="1"/>
              </w:rPr>
              <w:t xml:space="preserve"> </w:t>
            </w:r>
            <w:r>
              <w:t>birimi hasta veya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t>yakınlarına bildirir.</w:t>
            </w:r>
          </w:p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95" w:firstLine="0"/>
              <w:jc w:val="both"/>
            </w:pPr>
            <w:r>
              <w:t>Hastanın tedavisi sırasında tüm sağlığa uygunluk şartlarını sağlar. Hastaya hasta</w:t>
            </w:r>
            <w:r>
              <w:rPr>
                <w:spacing w:val="-52"/>
              </w:rPr>
              <w:t xml:space="preserve"> </w:t>
            </w:r>
            <w:r>
              <w:t>önlüğü takılmasını sağlar ve hasta tedavi ederken eldiven, maske takar ve önlük</w:t>
            </w:r>
            <w:r>
              <w:rPr>
                <w:spacing w:val="1"/>
              </w:rPr>
              <w:t xml:space="preserve"> </w:t>
            </w:r>
            <w:r>
              <w:t>giyer.</w:t>
            </w:r>
          </w:p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100" w:firstLine="0"/>
              <w:jc w:val="both"/>
            </w:pPr>
            <w:r>
              <w:t>Hastada kullandığı tüm malzemelerin son kullanma sürelerini ve bozuk olup</w:t>
            </w:r>
            <w:r>
              <w:rPr>
                <w:spacing w:val="1"/>
              </w:rPr>
              <w:t xml:space="preserve"> </w:t>
            </w:r>
            <w:r>
              <w:t>olmadıklarını kontrol eder. Bozuk veya son kullanma tarihi geçmiş malzemelerin</w:t>
            </w:r>
            <w:r>
              <w:rPr>
                <w:spacing w:val="1"/>
              </w:rPr>
              <w:t xml:space="preserve"> </w:t>
            </w:r>
            <w:r>
              <w:t>depoya</w:t>
            </w:r>
            <w:r>
              <w:rPr>
                <w:spacing w:val="-1"/>
              </w:rPr>
              <w:t xml:space="preserve"> </w:t>
            </w:r>
            <w:r>
              <w:t>imha veya</w:t>
            </w:r>
            <w:r>
              <w:t xml:space="preserve"> iade</w:t>
            </w:r>
            <w:r>
              <w:rPr>
                <w:spacing w:val="-1"/>
              </w:rPr>
              <w:t xml:space="preserve"> </w:t>
            </w:r>
            <w:r>
              <w:t>amacıyla iletilmesini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</w:tabs>
              <w:ind w:right="97" w:firstLine="0"/>
              <w:jc w:val="both"/>
            </w:pPr>
            <w:r>
              <w:t>Çalıştığı birimlerdeki diğer elemanların görevini aksatacak acil bir durum</w:t>
            </w:r>
            <w:r>
              <w:rPr>
                <w:spacing w:val="1"/>
              </w:rPr>
              <w:t xml:space="preserve"> </w:t>
            </w:r>
            <w:r>
              <w:t>karşısında anabilim dalı başkanı ve öğretim üyesinin vereceği görevleri eksiksiz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uygular.</w:t>
            </w:r>
          </w:p>
          <w:p w:rsidR="007A2C8A" w:rsidRDefault="0051610D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97" w:firstLine="0"/>
            </w:pPr>
            <w:r>
              <w:t>Anabilim</w:t>
            </w:r>
            <w:r>
              <w:rPr>
                <w:spacing w:val="47"/>
              </w:rPr>
              <w:t xml:space="preserve"> </w:t>
            </w:r>
            <w:r>
              <w:t>dalı</w:t>
            </w:r>
            <w:r>
              <w:rPr>
                <w:spacing w:val="51"/>
              </w:rPr>
              <w:t xml:space="preserve"> </w:t>
            </w:r>
            <w:r>
              <w:t>başkanı</w:t>
            </w:r>
            <w:r>
              <w:rPr>
                <w:spacing w:val="52"/>
              </w:rPr>
              <w:t xml:space="preserve"> </w:t>
            </w:r>
            <w:r>
              <w:t>tarafından</w:t>
            </w:r>
            <w:r>
              <w:rPr>
                <w:spacing w:val="48"/>
              </w:rPr>
              <w:t xml:space="preserve"> </w:t>
            </w:r>
            <w:r>
              <w:t>belirlenmiş</w:t>
            </w:r>
            <w:r>
              <w:rPr>
                <w:spacing w:val="48"/>
              </w:rPr>
              <w:t xml:space="preserve"> </w:t>
            </w:r>
            <w:r>
              <w:t>ola</w:t>
            </w:r>
            <w:r>
              <w:t>n</w:t>
            </w:r>
            <w:r>
              <w:rPr>
                <w:spacing w:val="49"/>
              </w:rPr>
              <w:t xml:space="preserve"> </w:t>
            </w:r>
            <w:r>
              <w:t>liste</w:t>
            </w:r>
            <w:r>
              <w:rPr>
                <w:spacing w:val="5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nöbetlerini</w:t>
            </w:r>
            <w:r>
              <w:rPr>
                <w:spacing w:val="1"/>
              </w:rPr>
              <w:t xml:space="preserve"> </w:t>
            </w:r>
            <w:r>
              <w:t>tutar, rotasyonlarını</w:t>
            </w:r>
            <w:r>
              <w:rPr>
                <w:spacing w:val="1"/>
              </w:rPr>
              <w:t xml:space="preserve"> </w:t>
            </w:r>
            <w:r>
              <w:t>yerine</w:t>
            </w:r>
            <w:r>
              <w:rPr>
                <w:spacing w:val="1"/>
              </w:rPr>
              <w:t xml:space="preserve"> </w:t>
            </w:r>
            <w:r>
              <w:t>getirir. Rotasyon sırasında</w:t>
            </w:r>
            <w:r>
              <w:rPr>
                <w:spacing w:val="1"/>
              </w:rPr>
              <w:t xml:space="preserve"> </w:t>
            </w:r>
            <w:r>
              <w:t>gittiği</w:t>
            </w:r>
            <w:r>
              <w:rPr>
                <w:spacing w:val="1"/>
              </w:rPr>
              <w:t xml:space="preserve"> </w:t>
            </w:r>
            <w:r>
              <w:t>birimin</w:t>
            </w:r>
            <w:r>
              <w:rPr>
                <w:spacing w:val="-52"/>
              </w:rPr>
              <w:t xml:space="preserve"> </w:t>
            </w:r>
            <w:r>
              <w:t>çalışma talimatlarına ve araştırma görevlisi görev-yetki ve sorumluluklarına uyar.</w:t>
            </w:r>
            <w:r>
              <w:rPr>
                <w:spacing w:val="1"/>
              </w:rPr>
              <w:t xml:space="preserve"> </w:t>
            </w:r>
            <w:r>
              <w:t>diğer</w:t>
            </w:r>
            <w:r>
              <w:rPr>
                <w:spacing w:val="50"/>
              </w:rPr>
              <w:t xml:space="preserve"> </w:t>
            </w:r>
            <w:r>
              <w:t>birimlere</w:t>
            </w:r>
            <w:r>
              <w:rPr>
                <w:spacing w:val="50"/>
              </w:rPr>
              <w:t xml:space="preserve"> </w:t>
            </w:r>
            <w:proofErr w:type="gramStart"/>
            <w:r>
              <w:t>konsültasyon</w:t>
            </w:r>
            <w:proofErr w:type="gramEnd"/>
            <w:r>
              <w:rPr>
                <w:spacing w:val="49"/>
              </w:rPr>
              <w:t xml:space="preserve"> </w:t>
            </w:r>
            <w:r>
              <w:t>hizmeti</w:t>
            </w:r>
            <w:r>
              <w:rPr>
                <w:spacing w:val="50"/>
              </w:rPr>
              <w:t xml:space="preserve"> </w:t>
            </w:r>
            <w:r>
              <w:t>verir.</w:t>
            </w:r>
            <w:r>
              <w:rPr>
                <w:spacing w:val="49"/>
              </w:rPr>
              <w:t xml:space="preserve"> </w:t>
            </w:r>
            <w:r>
              <w:t>Nöbet</w:t>
            </w:r>
            <w:r>
              <w:rPr>
                <w:spacing w:val="48"/>
              </w:rPr>
              <w:t xml:space="preserve"> </w:t>
            </w:r>
            <w:r>
              <w:t>hakkında</w:t>
            </w:r>
            <w:r>
              <w:rPr>
                <w:spacing w:val="51"/>
              </w:rPr>
              <w:t xml:space="preserve"> </w:t>
            </w:r>
            <w:proofErr w:type="spellStart"/>
            <w:r>
              <w:t>konsültan</w:t>
            </w:r>
            <w:proofErr w:type="spellEnd"/>
            <w:r>
              <w:rPr>
                <w:spacing w:val="47"/>
              </w:rPr>
              <w:t xml:space="preserve"> </w:t>
            </w:r>
            <w:r>
              <w:t>öğretim</w:t>
            </w:r>
          </w:p>
          <w:p w:rsidR="007A2C8A" w:rsidRDefault="0051610D">
            <w:pPr>
              <w:pStyle w:val="TableParagraph"/>
              <w:spacing w:line="238" w:lineRule="exact"/>
              <w:ind w:left="108"/>
            </w:pPr>
            <w:proofErr w:type="gramStart"/>
            <w:r>
              <w:t>üyesini</w:t>
            </w:r>
            <w:proofErr w:type="gramEnd"/>
            <w:r>
              <w:rPr>
                <w:spacing w:val="-3"/>
              </w:rPr>
              <w:t xml:space="preserve"> </w:t>
            </w:r>
            <w:r>
              <w:t>bilgilendirir.</w:t>
            </w:r>
          </w:p>
        </w:tc>
      </w:tr>
    </w:tbl>
    <w:p w:rsidR="007A2C8A" w:rsidRDefault="007A2C8A">
      <w:pPr>
        <w:spacing w:line="238" w:lineRule="exact"/>
        <w:sectPr w:rsidR="007A2C8A">
          <w:type w:val="continuous"/>
          <w:pgSz w:w="11910" w:h="16840"/>
          <w:pgMar w:top="40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7A2C8A">
        <w:trPr>
          <w:trHeight w:val="1711"/>
        </w:trPr>
        <w:tc>
          <w:tcPr>
            <w:tcW w:w="1918" w:type="dxa"/>
          </w:tcPr>
          <w:p w:rsidR="007A2C8A" w:rsidRDefault="007A2C8A">
            <w:pPr>
              <w:pStyle w:val="TableParagraph"/>
              <w:spacing w:before="11"/>
              <w:rPr>
                <w:sz w:val="7"/>
              </w:rPr>
            </w:pPr>
          </w:p>
          <w:p w:rsidR="007A2C8A" w:rsidRDefault="0051610D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0694" cy="97650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94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7A2C8A" w:rsidRDefault="007A2C8A">
            <w:pPr>
              <w:pStyle w:val="TableParagraph"/>
              <w:spacing w:before="6"/>
              <w:rPr>
                <w:sz w:val="21"/>
              </w:rPr>
            </w:pPr>
          </w:p>
          <w:p w:rsidR="007A2C8A" w:rsidRDefault="0051610D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26098B" w:rsidRDefault="0026098B">
            <w:pPr>
              <w:pStyle w:val="TableParagraph"/>
              <w:spacing w:before="6"/>
              <w:ind w:left="1457" w:right="1451"/>
              <w:jc w:val="center"/>
            </w:pPr>
            <w:r>
              <w:t xml:space="preserve">TIP FAKÜLTESİ </w:t>
            </w:r>
          </w:p>
          <w:p w:rsidR="007A2C8A" w:rsidRDefault="0051610D">
            <w:pPr>
              <w:pStyle w:val="TableParagraph"/>
              <w:spacing w:before="6"/>
              <w:ind w:left="1457" w:right="14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RAŞTIRMA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GÖREVLİSİ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7A2C8A">
        <w:trPr>
          <w:trHeight w:val="505"/>
        </w:trPr>
        <w:tc>
          <w:tcPr>
            <w:tcW w:w="1918" w:type="dxa"/>
          </w:tcPr>
          <w:p w:rsidR="007A2C8A" w:rsidRDefault="0051610D">
            <w:pPr>
              <w:pStyle w:val="TableParagraph"/>
              <w:spacing w:line="246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7A2C8A" w:rsidRDefault="0051610D">
            <w:pPr>
              <w:pStyle w:val="TableParagraph"/>
              <w:spacing w:line="240" w:lineRule="exact"/>
              <w:ind w:left="220"/>
            </w:pPr>
            <w:proofErr w:type="gramStart"/>
            <w:r>
              <w:t>KKU.YD</w:t>
            </w:r>
            <w:proofErr w:type="gramEnd"/>
            <w:r>
              <w:t>.GT.12</w:t>
            </w:r>
          </w:p>
        </w:tc>
        <w:tc>
          <w:tcPr>
            <w:tcW w:w="1985" w:type="dxa"/>
            <w:gridSpan w:val="2"/>
          </w:tcPr>
          <w:p w:rsidR="007A2C8A" w:rsidRDefault="0051610D">
            <w:pPr>
              <w:pStyle w:val="TableParagraph"/>
              <w:spacing w:line="246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7A2C8A" w:rsidRDefault="0026098B">
            <w:pPr>
              <w:pStyle w:val="TableParagraph"/>
              <w:spacing w:line="240" w:lineRule="exact"/>
              <w:ind w:left="496"/>
            </w:pPr>
            <w:r>
              <w:t>08.08.2016</w:t>
            </w:r>
            <w:bookmarkStart w:id="0" w:name="_GoBack"/>
            <w:bookmarkEnd w:id="0"/>
          </w:p>
        </w:tc>
        <w:tc>
          <w:tcPr>
            <w:tcW w:w="1911" w:type="dxa"/>
          </w:tcPr>
          <w:p w:rsidR="007A2C8A" w:rsidRDefault="0051610D">
            <w:pPr>
              <w:pStyle w:val="TableParagraph"/>
              <w:spacing w:line="246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7A2C8A" w:rsidRDefault="0051610D">
            <w:pPr>
              <w:pStyle w:val="TableParagraph"/>
              <w:spacing w:line="240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7A2C8A" w:rsidRDefault="0051610D">
            <w:pPr>
              <w:pStyle w:val="TableParagraph"/>
              <w:spacing w:line="246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7A2C8A" w:rsidRDefault="0026098B">
            <w:pPr>
              <w:pStyle w:val="TableParagraph"/>
              <w:spacing w:line="240" w:lineRule="exact"/>
              <w:ind w:left="396" w:right="385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7A2C8A" w:rsidRDefault="0051610D">
            <w:pPr>
              <w:pStyle w:val="TableParagraph"/>
              <w:spacing w:line="246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7A2C8A" w:rsidRDefault="0051610D">
            <w:pPr>
              <w:pStyle w:val="TableParagraph"/>
              <w:spacing w:line="240" w:lineRule="exact"/>
              <w:ind w:left="741" w:right="733"/>
              <w:jc w:val="center"/>
            </w:pPr>
            <w:r>
              <w:t>2/2</w:t>
            </w:r>
          </w:p>
        </w:tc>
      </w:tr>
      <w:tr w:rsidR="007A2C8A">
        <w:trPr>
          <w:trHeight w:val="6579"/>
        </w:trPr>
        <w:tc>
          <w:tcPr>
            <w:tcW w:w="2979" w:type="dxa"/>
            <w:gridSpan w:val="2"/>
          </w:tcPr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spacing w:before="9"/>
              <w:rPr>
                <w:sz w:val="34"/>
              </w:rPr>
            </w:pPr>
          </w:p>
          <w:p w:rsidR="007A2C8A" w:rsidRDefault="0051610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7A2C8A" w:rsidRDefault="007A2C8A">
            <w:pPr>
              <w:pStyle w:val="TableParagraph"/>
              <w:rPr>
                <w:sz w:val="24"/>
              </w:rPr>
            </w:pPr>
          </w:p>
          <w:p w:rsidR="007A2C8A" w:rsidRDefault="007A2C8A">
            <w:pPr>
              <w:pStyle w:val="TableParagraph"/>
              <w:spacing w:before="5"/>
              <w:rPr>
                <w:sz w:val="19"/>
              </w:rPr>
            </w:pPr>
          </w:p>
          <w:p w:rsidR="007A2C8A" w:rsidRDefault="0051610D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ind w:right="101" w:firstLine="0"/>
              <w:jc w:val="both"/>
            </w:pPr>
            <w:r>
              <w:t>Nöbeti</w:t>
            </w:r>
            <w:r>
              <w:rPr>
                <w:spacing w:val="1"/>
              </w:rPr>
              <w:t xml:space="preserve"> </w:t>
            </w:r>
            <w:r>
              <w:t>esnasında</w:t>
            </w:r>
            <w:r>
              <w:rPr>
                <w:spacing w:val="1"/>
              </w:rPr>
              <w:t xml:space="preserve"> </w:t>
            </w:r>
            <w:r>
              <w:t>görevli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1"/>
              </w:rPr>
              <w:t xml:space="preserve"> </w:t>
            </w:r>
            <w:r>
              <w:t>birimin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sorumluluklarını</w:t>
            </w:r>
            <w:r>
              <w:rPr>
                <w:spacing w:val="1"/>
              </w:rPr>
              <w:t xml:space="preserve"> </w:t>
            </w:r>
            <w:r>
              <w:t>aynı</w:t>
            </w:r>
            <w:r>
              <w:rPr>
                <w:spacing w:val="1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getirir.</w:t>
            </w:r>
            <w:r>
              <w:rPr>
                <w:spacing w:val="-3"/>
              </w:rPr>
              <w:t xml:space="preserve"> </w:t>
            </w:r>
            <w:r>
              <w:t>Sağlık</w:t>
            </w:r>
            <w:r>
              <w:rPr>
                <w:spacing w:val="-6"/>
              </w:rPr>
              <w:t xml:space="preserve"> </w:t>
            </w:r>
            <w:r>
              <w:t>hizmetinin</w:t>
            </w:r>
            <w:r>
              <w:rPr>
                <w:spacing w:val="-5"/>
              </w:rPr>
              <w:t xml:space="preserve"> </w:t>
            </w:r>
            <w:r>
              <w:t>sürdürülmesini</w:t>
            </w:r>
            <w:r>
              <w:rPr>
                <w:spacing w:val="-2"/>
              </w:rPr>
              <w:t xml:space="preserve"> </w:t>
            </w:r>
            <w:r>
              <w:t>sağlar,</w:t>
            </w:r>
            <w:r>
              <w:rPr>
                <w:spacing w:val="-3"/>
              </w:rPr>
              <w:t xml:space="preserve"> </w:t>
            </w:r>
            <w:r>
              <w:t>gerektiği</w:t>
            </w:r>
            <w:r>
              <w:rPr>
                <w:spacing w:val="-5"/>
              </w:rPr>
              <w:t xml:space="preserve"> </w:t>
            </w:r>
            <w:r>
              <w:t>takdirde</w:t>
            </w:r>
          </w:p>
          <w:p w:rsidR="007A2C8A" w:rsidRDefault="0051610D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ind w:right="99" w:firstLine="0"/>
              <w:jc w:val="both"/>
            </w:pPr>
            <w:r>
              <w:t>Umumi</w:t>
            </w:r>
            <w:r>
              <w:rPr>
                <w:spacing w:val="1"/>
              </w:rPr>
              <w:t xml:space="preserve"> </w:t>
            </w:r>
            <w:r>
              <w:t>hıfzıssıhha</w:t>
            </w:r>
            <w:r>
              <w:rPr>
                <w:spacing w:val="1"/>
              </w:rPr>
              <w:t xml:space="preserve"> </w:t>
            </w:r>
            <w:r>
              <w:t>kanununun</w:t>
            </w:r>
            <w:r>
              <w:rPr>
                <w:spacing w:val="1"/>
              </w:rPr>
              <w:t xml:space="preserve"> </w:t>
            </w:r>
            <w:r>
              <w:t>57.</w:t>
            </w:r>
            <w:r>
              <w:rPr>
                <w:spacing w:val="1"/>
              </w:rPr>
              <w:t xml:space="preserve"> </w:t>
            </w:r>
            <w:r>
              <w:t>maddesine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bildirimi</w:t>
            </w:r>
            <w:r>
              <w:rPr>
                <w:spacing w:val="1"/>
              </w:rPr>
              <w:t xml:space="preserve"> </w:t>
            </w:r>
            <w:r>
              <w:t>zorunlu olan</w:t>
            </w:r>
            <w:r>
              <w:rPr>
                <w:spacing w:val="1"/>
              </w:rPr>
              <w:t xml:space="preserve"> </w:t>
            </w:r>
            <w:r>
              <w:t>bulaşıcı</w:t>
            </w:r>
            <w:r>
              <w:rPr>
                <w:spacing w:val="-1"/>
              </w:rPr>
              <w:t xml:space="preserve"> </w:t>
            </w:r>
            <w:r>
              <w:t>hastalıkları</w:t>
            </w:r>
            <w:r>
              <w:rPr>
                <w:spacing w:val="-1"/>
              </w:rPr>
              <w:t xml:space="preserve"> </w:t>
            </w:r>
            <w:r>
              <w:t>anabilim</w:t>
            </w:r>
            <w:r>
              <w:rPr>
                <w:spacing w:val="-5"/>
              </w:rPr>
              <w:t xml:space="preserve"> </w:t>
            </w:r>
            <w:r>
              <w:t>dalı</w:t>
            </w:r>
            <w:r>
              <w:rPr>
                <w:spacing w:val="-1"/>
              </w:rPr>
              <w:t xml:space="preserve"> </w:t>
            </w:r>
            <w:r>
              <w:t>başkanı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sorumlu</w:t>
            </w:r>
            <w:r>
              <w:rPr>
                <w:spacing w:val="-2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üyesine</w:t>
            </w:r>
            <w:r>
              <w:rPr>
                <w:spacing w:val="-1"/>
              </w:rPr>
              <w:t xml:space="preserve"> </w:t>
            </w:r>
            <w:r>
              <w:t>bildirir.</w:t>
            </w:r>
          </w:p>
          <w:p w:rsidR="007A2C8A" w:rsidRDefault="0051610D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line="242" w:lineRule="auto"/>
              <w:ind w:right="100" w:firstLine="0"/>
              <w:jc w:val="both"/>
            </w:pPr>
            <w:r>
              <w:t>Çalıştığı birimin sorumlusu tarafından yapılan müdahalelere yardım eder veya</w:t>
            </w:r>
            <w:r>
              <w:rPr>
                <w:spacing w:val="1"/>
              </w:rPr>
              <w:t xml:space="preserve"> </w:t>
            </w:r>
            <w:r>
              <w:t>bizzat kendisi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  <w:p w:rsidR="007A2C8A" w:rsidRDefault="0051610D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ind w:right="101" w:firstLine="0"/>
              <w:jc w:val="both"/>
            </w:pPr>
            <w:r>
              <w:t>Çalıştığı birimde veya diğer bir</w:t>
            </w:r>
            <w:r>
              <w:t>imlerde hastalara yapılacak olan girişimsel</w:t>
            </w:r>
            <w:r>
              <w:rPr>
                <w:spacing w:val="1"/>
              </w:rPr>
              <w:t xml:space="preserve"> </w:t>
            </w:r>
            <w:r>
              <w:t>işlemlere hastaları hazırlar. Gerektiği takdirde hastaların uygun şekilde transferini</w:t>
            </w:r>
            <w:r>
              <w:rPr>
                <w:spacing w:val="1"/>
              </w:rPr>
              <w:t xml:space="preserve"> </w:t>
            </w:r>
            <w:r>
              <w:t>yapar</w:t>
            </w:r>
            <w:r>
              <w:rPr>
                <w:spacing w:val="-1"/>
              </w:rPr>
              <w:t xml:space="preserve"> </w:t>
            </w:r>
            <w:r>
              <w:t>veya yapılmasını</w:t>
            </w:r>
            <w:r>
              <w:rPr>
                <w:spacing w:val="1"/>
              </w:rPr>
              <w:t xml:space="preserve"> </w:t>
            </w:r>
            <w:r>
              <w:t>sağlar.</w:t>
            </w:r>
          </w:p>
          <w:p w:rsidR="007A2C8A" w:rsidRDefault="0051610D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ind w:right="100" w:firstLine="0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toplantılara</w:t>
            </w:r>
            <w:r>
              <w:rPr>
                <w:spacing w:val="1"/>
              </w:rPr>
              <w:t xml:space="preserve"> </w:t>
            </w:r>
            <w:r>
              <w:t>katılır.</w:t>
            </w:r>
            <w:r>
              <w:rPr>
                <w:spacing w:val="1"/>
              </w:rPr>
              <w:t xml:space="preserve"> </w:t>
            </w:r>
            <w:r>
              <w:t>Alınan</w:t>
            </w:r>
            <w:r>
              <w:rPr>
                <w:spacing w:val="1"/>
              </w:rPr>
              <w:t xml:space="preserve"> </w:t>
            </w:r>
            <w:r>
              <w:t>kararları uygular.</w:t>
            </w:r>
          </w:p>
          <w:p w:rsidR="007A2C8A" w:rsidRDefault="0051610D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right="96" w:firstLine="0"/>
              <w:jc w:val="both"/>
            </w:pPr>
            <w:r>
              <w:t>Bölümde</w:t>
            </w:r>
            <w:r>
              <w:rPr>
                <w:spacing w:val="1"/>
              </w:rPr>
              <w:t xml:space="preserve"> </w:t>
            </w:r>
            <w:r>
              <w:t>arızalandığını</w:t>
            </w:r>
            <w:r>
              <w:rPr>
                <w:spacing w:val="1"/>
              </w:rPr>
              <w:t xml:space="preserve"> </w:t>
            </w:r>
            <w:r>
              <w:t>tespit</w:t>
            </w:r>
            <w:r>
              <w:rPr>
                <w:spacing w:val="1"/>
              </w:rPr>
              <w:t xml:space="preserve"> </w:t>
            </w:r>
            <w:r>
              <w:t>ettiği</w:t>
            </w:r>
            <w:r>
              <w:rPr>
                <w:spacing w:val="1"/>
              </w:rPr>
              <w:t xml:space="preserve"> </w:t>
            </w:r>
            <w:r>
              <w:t>cihazlarının</w:t>
            </w:r>
            <w:r>
              <w:rPr>
                <w:spacing w:val="1"/>
              </w:rPr>
              <w:t xml:space="preserve"> </w:t>
            </w:r>
            <w:r>
              <w:t>onarımının</w:t>
            </w:r>
            <w:r>
              <w:rPr>
                <w:spacing w:val="1"/>
              </w:rPr>
              <w:t xml:space="preserve"> </w:t>
            </w:r>
            <w:r>
              <w:t>sağlanması</w:t>
            </w:r>
            <w:r>
              <w:rPr>
                <w:spacing w:val="1"/>
              </w:rPr>
              <w:t xml:space="preserve"> </w:t>
            </w:r>
            <w:r>
              <w:t>amacıyla</w:t>
            </w:r>
            <w:r>
              <w:rPr>
                <w:spacing w:val="-1"/>
              </w:rPr>
              <w:t xml:space="preserve"> </w:t>
            </w:r>
            <w:r>
              <w:t>arıza</w:t>
            </w:r>
            <w:r>
              <w:rPr>
                <w:spacing w:val="-1"/>
              </w:rPr>
              <w:t xml:space="preserve"> </w:t>
            </w:r>
            <w:r>
              <w:t>bildirim</w:t>
            </w:r>
            <w:r>
              <w:rPr>
                <w:spacing w:val="-5"/>
              </w:rPr>
              <w:t xml:space="preserve"> </w:t>
            </w:r>
            <w:r>
              <w:t>formu</w:t>
            </w:r>
            <w:r>
              <w:rPr>
                <w:spacing w:val="-1"/>
              </w:rPr>
              <w:t xml:space="preserve"> </w:t>
            </w:r>
            <w:r>
              <w:t>doldurarak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cihazın</w:t>
            </w:r>
            <w:r>
              <w:rPr>
                <w:spacing w:val="-4"/>
              </w:rPr>
              <w:t xml:space="preserve"> </w:t>
            </w:r>
            <w:r>
              <w:t>onarımını sağlar.</w:t>
            </w:r>
          </w:p>
          <w:p w:rsidR="007A2C8A" w:rsidRDefault="0051610D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ind w:right="99" w:firstLine="0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danışman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üyesinin</w:t>
            </w:r>
            <w:r>
              <w:rPr>
                <w:spacing w:val="1"/>
              </w:rPr>
              <w:t xml:space="preserve"> </w:t>
            </w:r>
            <w:r>
              <w:t>verdiği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 sürdürür.</w:t>
            </w:r>
          </w:p>
          <w:p w:rsidR="007A2C8A" w:rsidRDefault="0051610D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ind w:right="95" w:firstLine="0"/>
              <w:jc w:val="both"/>
            </w:pPr>
            <w:r>
              <w:t>İlgili bölümün eğitim faaliyetlerine katılır, anabilim dalı başkanı ve dersin</w:t>
            </w:r>
            <w:r>
              <w:rPr>
                <w:spacing w:val="1"/>
              </w:rPr>
              <w:t xml:space="preserve"> </w:t>
            </w:r>
            <w:r>
              <w:t>sorumlu öğretim üyesinin ihtiyaç duyduğu konularda eğitim faaliyetlerine destek</w:t>
            </w:r>
            <w:r>
              <w:rPr>
                <w:spacing w:val="1"/>
              </w:rPr>
              <w:t xml:space="preserve"> </w:t>
            </w:r>
            <w:r>
              <w:t>verir.</w:t>
            </w:r>
          </w:p>
          <w:p w:rsidR="007A2C8A" w:rsidRDefault="0051610D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ind w:right="99" w:firstLine="0"/>
              <w:jc w:val="both"/>
            </w:pPr>
            <w:r>
              <w:t xml:space="preserve">Görevini Kalite Yönetimi Sistemi politikası, hedefleri ve </w:t>
            </w:r>
            <w:proofErr w:type="gramStart"/>
            <w:r>
              <w:t>prosedürlerine</w:t>
            </w:r>
            <w:proofErr w:type="gramEnd"/>
            <w:r>
              <w:t xml:space="preserve"> uygun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yürüt</w:t>
            </w:r>
            <w:r>
              <w:t>ür.</w:t>
            </w:r>
          </w:p>
          <w:p w:rsidR="007A2C8A" w:rsidRDefault="0051610D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ind w:right="95" w:firstLine="0"/>
              <w:jc w:val="both"/>
            </w:pPr>
            <w:r>
              <w:t>Amirinin vereceği ve diğer Kalite Yönetim Sistemi dokümanlarında belirtilen</w:t>
            </w:r>
            <w:r>
              <w:rPr>
                <w:spacing w:val="1"/>
              </w:rPr>
              <w:t xml:space="preserve"> </w:t>
            </w:r>
            <w:r>
              <w:t>ilave</w:t>
            </w:r>
            <w:r>
              <w:rPr>
                <w:spacing w:val="-1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ve sorumlulukları</w:t>
            </w:r>
            <w:r>
              <w:rPr>
                <w:spacing w:val="1"/>
              </w:rPr>
              <w:t xml:space="preserve"> </w:t>
            </w:r>
            <w:r>
              <w:t>yerine</w:t>
            </w:r>
            <w:r>
              <w:rPr>
                <w:spacing w:val="-1"/>
              </w:rPr>
              <w:t xml:space="preserve"> </w:t>
            </w:r>
            <w:r>
              <w:t>getirmek.</w:t>
            </w:r>
          </w:p>
          <w:p w:rsidR="007A2C8A" w:rsidRDefault="0051610D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spacing w:line="252" w:lineRule="exact"/>
              <w:ind w:right="96" w:firstLine="0"/>
              <w:jc w:val="both"/>
            </w:pPr>
            <w:r>
              <w:t>İş güvenliği ile ilgili uyarı ve talimatlara uyarak, gerekli kişisel koruyucu</w:t>
            </w:r>
            <w:r>
              <w:rPr>
                <w:spacing w:val="1"/>
              </w:rPr>
              <w:t xml:space="preserve"> </w:t>
            </w:r>
            <w:r>
              <w:t>donanımı kullanmak</w:t>
            </w:r>
          </w:p>
        </w:tc>
      </w:tr>
    </w:tbl>
    <w:p w:rsidR="007A2C8A" w:rsidRDefault="007A2C8A">
      <w:pPr>
        <w:rPr>
          <w:sz w:val="20"/>
        </w:rPr>
      </w:pPr>
    </w:p>
    <w:p w:rsidR="007A2C8A" w:rsidRDefault="007A2C8A">
      <w:pPr>
        <w:rPr>
          <w:sz w:val="20"/>
        </w:rPr>
      </w:pPr>
    </w:p>
    <w:p w:rsidR="007A2C8A" w:rsidRDefault="007A2C8A">
      <w:pPr>
        <w:rPr>
          <w:sz w:val="20"/>
        </w:rPr>
      </w:pPr>
    </w:p>
    <w:p w:rsidR="007A2C8A" w:rsidRDefault="007A2C8A">
      <w:pPr>
        <w:rPr>
          <w:sz w:val="20"/>
        </w:rPr>
      </w:pPr>
    </w:p>
    <w:p w:rsidR="007A2C8A" w:rsidRDefault="007A2C8A">
      <w:pPr>
        <w:rPr>
          <w:sz w:val="20"/>
        </w:rPr>
      </w:pPr>
    </w:p>
    <w:p w:rsidR="007A2C8A" w:rsidRDefault="007A2C8A">
      <w:pPr>
        <w:rPr>
          <w:sz w:val="20"/>
        </w:rPr>
      </w:pPr>
    </w:p>
    <w:p w:rsidR="007A2C8A" w:rsidRDefault="007A2C8A">
      <w:pPr>
        <w:rPr>
          <w:sz w:val="20"/>
        </w:rPr>
      </w:pPr>
    </w:p>
    <w:p w:rsidR="007A2C8A" w:rsidRDefault="007A2C8A">
      <w:pPr>
        <w:rPr>
          <w:sz w:val="20"/>
        </w:rPr>
      </w:pPr>
    </w:p>
    <w:p w:rsidR="007A2C8A" w:rsidRDefault="007A2C8A">
      <w:pPr>
        <w:rPr>
          <w:sz w:val="20"/>
        </w:rPr>
      </w:pPr>
    </w:p>
    <w:p w:rsidR="007A2C8A" w:rsidRDefault="007A2C8A">
      <w:pPr>
        <w:rPr>
          <w:sz w:val="20"/>
        </w:rPr>
      </w:pPr>
    </w:p>
    <w:p w:rsidR="007A2C8A" w:rsidRDefault="007A2C8A">
      <w:pPr>
        <w:rPr>
          <w:sz w:val="20"/>
        </w:rPr>
      </w:pPr>
    </w:p>
    <w:p w:rsidR="007A2C8A" w:rsidRDefault="007A2C8A">
      <w:pPr>
        <w:rPr>
          <w:sz w:val="20"/>
        </w:rPr>
      </w:pPr>
    </w:p>
    <w:p w:rsidR="007A2C8A" w:rsidRDefault="007A2C8A">
      <w:pPr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7A2C8A">
        <w:trPr>
          <w:trHeight w:val="253"/>
        </w:trPr>
        <w:tc>
          <w:tcPr>
            <w:tcW w:w="3546" w:type="dxa"/>
          </w:tcPr>
          <w:p w:rsidR="007A2C8A" w:rsidRDefault="0051610D">
            <w:pPr>
              <w:pStyle w:val="TableParagraph"/>
              <w:spacing w:line="234" w:lineRule="exact"/>
              <w:ind w:right="1010"/>
              <w:jc w:val="right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7A2C8A" w:rsidRDefault="0051610D">
            <w:pPr>
              <w:pStyle w:val="TableParagraph"/>
              <w:spacing w:line="234" w:lineRule="exact"/>
              <w:ind w:left="836" w:right="827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7A2C8A" w:rsidRDefault="0051610D">
            <w:pPr>
              <w:pStyle w:val="TableParagraph"/>
              <w:spacing w:line="234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A2C8A">
        <w:trPr>
          <w:trHeight w:val="1010"/>
        </w:trPr>
        <w:tc>
          <w:tcPr>
            <w:tcW w:w="3546" w:type="dxa"/>
          </w:tcPr>
          <w:p w:rsidR="007A2C8A" w:rsidRDefault="0051610D">
            <w:pPr>
              <w:pStyle w:val="TableParagraph"/>
              <w:spacing w:line="247" w:lineRule="exact"/>
              <w:ind w:right="994"/>
              <w:jc w:val="right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7A2C8A" w:rsidRDefault="0051610D">
            <w:pPr>
              <w:pStyle w:val="TableParagraph"/>
              <w:spacing w:line="247" w:lineRule="exact"/>
              <w:ind w:left="839" w:right="827"/>
              <w:jc w:val="center"/>
            </w:pPr>
            <w:r>
              <w:t>Kalite 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7A2C8A" w:rsidRDefault="0051610D">
            <w:pPr>
              <w:pStyle w:val="TableParagraph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51610D" w:rsidRDefault="0051610D"/>
    <w:sectPr w:rsidR="0051610D">
      <w:pgSz w:w="11910" w:h="16840"/>
      <w:pgMar w:top="9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380"/>
    <w:multiLevelType w:val="hybridMultilevel"/>
    <w:tmpl w:val="A7564022"/>
    <w:lvl w:ilvl="0" w:tplc="C070129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2169B86">
      <w:numFmt w:val="bullet"/>
      <w:lvlText w:val="•"/>
      <w:lvlJc w:val="left"/>
      <w:pPr>
        <w:ind w:left="840" w:hanging="128"/>
      </w:pPr>
      <w:rPr>
        <w:rFonts w:hint="default"/>
        <w:lang w:val="tr-TR" w:eastAsia="en-US" w:bidi="ar-SA"/>
      </w:rPr>
    </w:lvl>
    <w:lvl w:ilvl="2" w:tplc="CAA0F8A0">
      <w:numFmt w:val="bullet"/>
      <w:lvlText w:val="•"/>
      <w:lvlJc w:val="left"/>
      <w:pPr>
        <w:ind w:left="1580" w:hanging="128"/>
      </w:pPr>
      <w:rPr>
        <w:rFonts w:hint="default"/>
        <w:lang w:val="tr-TR" w:eastAsia="en-US" w:bidi="ar-SA"/>
      </w:rPr>
    </w:lvl>
    <w:lvl w:ilvl="3" w:tplc="BC2EE424">
      <w:numFmt w:val="bullet"/>
      <w:lvlText w:val="•"/>
      <w:lvlJc w:val="left"/>
      <w:pPr>
        <w:ind w:left="2321" w:hanging="128"/>
      </w:pPr>
      <w:rPr>
        <w:rFonts w:hint="default"/>
        <w:lang w:val="tr-TR" w:eastAsia="en-US" w:bidi="ar-SA"/>
      </w:rPr>
    </w:lvl>
    <w:lvl w:ilvl="4" w:tplc="DE1A4404">
      <w:numFmt w:val="bullet"/>
      <w:lvlText w:val="•"/>
      <w:lvlJc w:val="left"/>
      <w:pPr>
        <w:ind w:left="3061" w:hanging="128"/>
      </w:pPr>
      <w:rPr>
        <w:rFonts w:hint="default"/>
        <w:lang w:val="tr-TR" w:eastAsia="en-US" w:bidi="ar-SA"/>
      </w:rPr>
    </w:lvl>
    <w:lvl w:ilvl="5" w:tplc="B344B43A">
      <w:numFmt w:val="bullet"/>
      <w:lvlText w:val="•"/>
      <w:lvlJc w:val="left"/>
      <w:pPr>
        <w:ind w:left="3802" w:hanging="128"/>
      </w:pPr>
      <w:rPr>
        <w:rFonts w:hint="default"/>
        <w:lang w:val="tr-TR" w:eastAsia="en-US" w:bidi="ar-SA"/>
      </w:rPr>
    </w:lvl>
    <w:lvl w:ilvl="6" w:tplc="B4AC9990">
      <w:numFmt w:val="bullet"/>
      <w:lvlText w:val="•"/>
      <w:lvlJc w:val="left"/>
      <w:pPr>
        <w:ind w:left="4542" w:hanging="128"/>
      </w:pPr>
      <w:rPr>
        <w:rFonts w:hint="default"/>
        <w:lang w:val="tr-TR" w:eastAsia="en-US" w:bidi="ar-SA"/>
      </w:rPr>
    </w:lvl>
    <w:lvl w:ilvl="7" w:tplc="BE9029AE">
      <w:numFmt w:val="bullet"/>
      <w:lvlText w:val="•"/>
      <w:lvlJc w:val="left"/>
      <w:pPr>
        <w:ind w:left="5282" w:hanging="128"/>
      </w:pPr>
      <w:rPr>
        <w:rFonts w:hint="default"/>
        <w:lang w:val="tr-TR" w:eastAsia="en-US" w:bidi="ar-SA"/>
      </w:rPr>
    </w:lvl>
    <w:lvl w:ilvl="8" w:tplc="3E40AC18">
      <w:numFmt w:val="bullet"/>
      <w:lvlText w:val="•"/>
      <w:lvlJc w:val="left"/>
      <w:pPr>
        <w:ind w:left="6023" w:hanging="128"/>
      </w:pPr>
      <w:rPr>
        <w:rFonts w:hint="default"/>
        <w:lang w:val="tr-TR" w:eastAsia="en-US" w:bidi="ar-SA"/>
      </w:rPr>
    </w:lvl>
  </w:abstractNum>
  <w:abstractNum w:abstractNumId="1">
    <w:nsid w:val="6ECF57C3"/>
    <w:multiLevelType w:val="hybridMultilevel"/>
    <w:tmpl w:val="12EA0AAE"/>
    <w:lvl w:ilvl="0" w:tplc="042427B6">
      <w:start w:val="13"/>
      <w:numFmt w:val="decimal"/>
      <w:lvlText w:val="%1."/>
      <w:lvlJc w:val="left"/>
      <w:pPr>
        <w:ind w:left="108" w:hanging="4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FB6E780C">
      <w:numFmt w:val="bullet"/>
      <w:lvlText w:val="•"/>
      <w:lvlJc w:val="left"/>
      <w:pPr>
        <w:ind w:left="840" w:hanging="401"/>
      </w:pPr>
      <w:rPr>
        <w:rFonts w:hint="default"/>
        <w:lang w:val="tr-TR" w:eastAsia="en-US" w:bidi="ar-SA"/>
      </w:rPr>
    </w:lvl>
    <w:lvl w:ilvl="2" w:tplc="D80A7232">
      <w:numFmt w:val="bullet"/>
      <w:lvlText w:val="•"/>
      <w:lvlJc w:val="left"/>
      <w:pPr>
        <w:ind w:left="1580" w:hanging="401"/>
      </w:pPr>
      <w:rPr>
        <w:rFonts w:hint="default"/>
        <w:lang w:val="tr-TR" w:eastAsia="en-US" w:bidi="ar-SA"/>
      </w:rPr>
    </w:lvl>
    <w:lvl w:ilvl="3" w:tplc="46BE77AC">
      <w:numFmt w:val="bullet"/>
      <w:lvlText w:val="•"/>
      <w:lvlJc w:val="left"/>
      <w:pPr>
        <w:ind w:left="2321" w:hanging="401"/>
      </w:pPr>
      <w:rPr>
        <w:rFonts w:hint="default"/>
        <w:lang w:val="tr-TR" w:eastAsia="en-US" w:bidi="ar-SA"/>
      </w:rPr>
    </w:lvl>
    <w:lvl w:ilvl="4" w:tplc="6CD6E40E">
      <w:numFmt w:val="bullet"/>
      <w:lvlText w:val="•"/>
      <w:lvlJc w:val="left"/>
      <w:pPr>
        <w:ind w:left="3061" w:hanging="401"/>
      </w:pPr>
      <w:rPr>
        <w:rFonts w:hint="default"/>
        <w:lang w:val="tr-TR" w:eastAsia="en-US" w:bidi="ar-SA"/>
      </w:rPr>
    </w:lvl>
    <w:lvl w:ilvl="5" w:tplc="8806B152">
      <w:numFmt w:val="bullet"/>
      <w:lvlText w:val="•"/>
      <w:lvlJc w:val="left"/>
      <w:pPr>
        <w:ind w:left="3802" w:hanging="401"/>
      </w:pPr>
      <w:rPr>
        <w:rFonts w:hint="default"/>
        <w:lang w:val="tr-TR" w:eastAsia="en-US" w:bidi="ar-SA"/>
      </w:rPr>
    </w:lvl>
    <w:lvl w:ilvl="6" w:tplc="274AAEEE">
      <w:numFmt w:val="bullet"/>
      <w:lvlText w:val="•"/>
      <w:lvlJc w:val="left"/>
      <w:pPr>
        <w:ind w:left="4542" w:hanging="401"/>
      </w:pPr>
      <w:rPr>
        <w:rFonts w:hint="default"/>
        <w:lang w:val="tr-TR" w:eastAsia="en-US" w:bidi="ar-SA"/>
      </w:rPr>
    </w:lvl>
    <w:lvl w:ilvl="7" w:tplc="640A6566">
      <w:numFmt w:val="bullet"/>
      <w:lvlText w:val="•"/>
      <w:lvlJc w:val="left"/>
      <w:pPr>
        <w:ind w:left="5282" w:hanging="401"/>
      </w:pPr>
      <w:rPr>
        <w:rFonts w:hint="default"/>
        <w:lang w:val="tr-TR" w:eastAsia="en-US" w:bidi="ar-SA"/>
      </w:rPr>
    </w:lvl>
    <w:lvl w:ilvl="8" w:tplc="682CF5F2">
      <w:numFmt w:val="bullet"/>
      <w:lvlText w:val="•"/>
      <w:lvlJc w:val="left"/>
      <w:pPr>
        <w:ind w:left="6023" w:hanging="401"/>
      </w:pPr>
      <w:rPr>
        <w:rFonts w:hint="default"/>
        <w:lang w:val="tr-TR" w:eastAsia="en-US" w:bidi="ar-SA"/>
      </w:rPr>
    </w:lvl>
  </w:abstractNum>
  <w:abstractNum w:abstractNumId="2">
    <w:nsid w:val="7E8507F5"/>
    <w:multiLevelType w:val="hybridMultilevel"/>
    <w:tmpl w:val="EFF06C4E"/>
    <w:lvl w:ilvl="0" w:tplc="74ECF30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E7706666">
      <w:numFmt w:val="bullet"/>
      <w:lvlText w:val="•"/>
      <w:lvlJc w:val="left"/>
      <w:pPr>
        <w:ind w:left="840" w:hanging="240"/>
      </w:pPr>
      <w:rPr>
        <w:rFonts w:hint="default"/>
        <w:lang w:val="tr-TR" w:eastAsia="en-US" w:bidi="ar-SA"/>
      </w:rPr>
    </w:lvl>
    <w:lvl w:ilvl="2" w:tplc="E350343A">
      <w:numFmt w:val="bullet"/>
      <w:lvlText w:val="•"/>
      <w:lvlJc w:val="left"/>
      <w:pPr>
        <w:ind w:left="1580" w:hanging="240"/>
      </w:pPr>
      <w:rPr>
        <w:rFonts w:hint="default"/>
        <w:lang w:val="tr-TR" w:eastAsia="en-US" w:bidi="ar-SA"/>
      </w:rPr>
    </w:lvl>
    <w:lvl w:ilvl="3" w:tplc="F00A7520">
      <w:numFmt w:val="bullet"/>
      <w:lvlText w:val="•"/>
      <w:lvlJc w:val="left"/>
      <w:pPr>
        <w:ind w:left="2321" w:hanging="240"/>
      </w:pPr>
      <w:rPr>
        <w:rFonts w:hint="default"/>
        <w:lang w:val="tr-TR" w:eastAsia="en-US" w:bidi="ar-SA"/>
      </w:rPr>
    </w:lvl>
    <w:lvl w:ilvl="4" w:tplc="EF4AB010">
      <w:numFmt w:val="bullet"/>
      <w:lvlText w:val="•"/>
      <w:lvlJc w:val="left"/>
      <w:pPr>
        <w:ind w:left="3061" w:hanging="240"/>
      </w:pPr>
      <w:rPr>
        <w:rFonts w:hint="default"/>
        <w:lang w:val="tr-TR" w:eastAsia="en-US" w:bidi="ar-SA"/>
      </w:rPr>
    </w:lvl>
    <w:lvl w:ilvl="5" w:tplc="FA703FC2">
      <w:numFmt w:val="bullet"/>
      <w:lvlText w:val="•"/>
      <w:lvlJc w:val="left"/>
      <w:pPr>
        <w:ind w:left="3802" w:hanging="240"/>
      </w:pPr>
      <w:rPr>
        <w:rFonts w:hint="default"/>
        <w:lang w:val="tr-TR" w:eastAsia="en-US" w:bidi="ar-SA"/>
      </w:rPr>
    </w:lvl>
    <w:lvl w:ilvl="6" w:tplc="4EEE55AE">
      <w:numFmt w:val="bullet"/>
      <w:lvlText w:val="•"/>
      <w:lvlJc w:val="left"/>
      <w:pPr>
        <w:ind w:left="4542" w:hanging="240"/>
      </w:pPr>
      <w:rPr>
        <w:rFonts w:hint="default"/>
        <w:lang w:val="tr-TR" w:eastAsia="en-US" w:bidi="ar-SA"/>
      </w:rPr>
    </w:lvl>
    <w:lvl w:ilvl="7" w:tplc="8CD08160">
      <w:numFmt w:val="bullet"/>
      <w:lvlText w:val="•"/>
      <w:lvlJc w:val="left"/>
      <w:pPr>
        <w:ind w:left="5282" w:hanging="240"/>
      </w:pPr>
      <w:rPr>
        <w:rFonts w:hint="default"/>
        <w:lang w:val="tr-TR" w:eastAsia="en-US" w:bidi="ar-SA"/>
      </w:rPr>
    </w:lvl>
    <w:lvl w:ilvl="8" w:tplc="C1F8F62A">
      <w:numFmt w:val="bullet"/>
      <w:lvlText w:val="•"/>
      <w:lvlJc w:val="left"/>
      <w:pPr>
        <w:ind w:left="6023" w:hanging="2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C8A"/>
    <w:rsid w:val="0026098B"/>
    <w:rsid w:val="0051610D"/>
    <w:rsid w:val="007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09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98B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09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98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2</cp:revision>
  <dcterms:created xsi:type="dcterms:W3CDTF">2023-10-20T07:49:00Z</dcterms:created>
  <dcterms:modified xsi:type="dcterms:W3CDTF">2023-10-20T07:51:00Z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